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6F1856F">
        <w:tc>
          <w:tcPr>
            <w:tcW w:w="9747" w:type="dxa"/>
            <w:gridSpan w:val="2"/>
          </w:tcPr>
          <w:p w14:paraId="660D202F" w14:textId="53E3C2D6" w:rsidR="009D3786" w:rsidRPr="00C8017B" w:rsidRDefault="003C0671" w:rsidP="4F61CA30">
            <w:pPr>
              <w:rPr>
                <w:b/>
                <w:bCs/>
                <w:color w:val="000000" w:themeColor="text1"/>
                <w:sz w:val="40"/>
                <w:szCs w:val="40"/>
              </w:rPr>
            </w:pPr>
            <w:r w:rsidRPr="00FD5F8A">
              <w:rPr>
                <w:rFonts w:ascii="Calibri" w:hAnsi="Calibri" w:cs="Calibri"/>
                <w:b/>
                <w:bCs/>
                <w:color w:val="0D0D0D"/>
                <w:sz w:val="40"/>
                <w:szCs w:val="40"/>
                <w:shd w:val="clear" w:color="auto" w:fill="FFFFFF"/>
                <w:lang w:val="is-IS"/>
              </w:rPr>
              <w:t>Kennsluvegleiðing</w:t>
            </w:r>
          </w:p>
        </w:tc>
      </w:tr>
      <w:tr w:rsidR="4F61CA30" w14:paraId="37053EA4" w14:textId="77777777" w:rsidTr="46F1856F">
        <w:trPr>
          <w:trHeight w:val="300"/>
        </w:trPr>
        <w:tc>
          <w:tcPr>
            <w:tcW w:w="9747" w:type="dxa"/>
            <w:gridSpan w:val="2"/>
          </w:tcPr>
          <w:p w14:paraId="264A2F78" w14:textId="77777777" w:rsidR="003C0671" w:rsidRPr="003C0671" w:rsidRDefault="003C0671" w:rsidP="003C0671">
            <w:pPr>
              <w:rPr>
                <w:b/>
                <w:bCs/>
                <w:sz w:val="24"/>
                <w:szCs w:val="24"/>
                <w:lang w:val="is-IS"/>
              </w:rPr>
            </w:pPr>
            <w:r w:rsidRPr="003C0671">
              <w:rPr>
                <w:b/>
                <w:bCs/>
                <w:sz w:val="24"/>
                <w:szCs w:val="24"/>
                <w:lang w:val="is-IS"/>
              </w:rPr>
              <w:t xml:space="preserve">Titill á kennslueiningu: </w:t>
            </w:r>
          </w:p>
          <w:p w14:paraId="34D41C82" w14:textId="31AA07A1" w:rsidR="5D144638" w:rsidRPr="003C0671" w:rsidRDefault="003C0671" w:rsidP="003C0671">
            <w:pPr>
              <w:rPr>
                <w:sz w:val="24"/>
                <w:szCs w:val="24"/>
                <w:lang w:val="is-IS"/>
              </w:rPr>
            </w:pPr>
            <w:r w:rsidRPr="003C0671">
              <w:rPr>
                <w:sz w:val="24"/>
                <w:szCs w:val="24"/>
                <w:lang w:val="is-IS"/>
              </w:rPr>
              <w:t>Umræða um sjálfbær bygging</w:t>
            </w:r>
          </w:p>
        </w:tc>
      </w:tr>
      <w:tr w:rsidR="00C8017B" w:rsidRPr="00C8017B" w14:paraId="256CF6AC" w14:textId="77777777" w:rsidTr="46F1856F">
        <w:trPr>
          <w:trHeight w:val="855"/>
        </w:trPr>
        <w:tc>
          <w:tcPr>
            <w:tcW w:w="5282" w:type="dxa"/>
          </w:tcPr>
          <w:p w14:paraId="67017A12" w14:textId="77777777" w:rsidR="003C0671" w:rsidRPr="003C0671" w:rsidRDefault="003C0671" w:rsidP="003C0671">
            <w:pPr>
              <w:rPr>
                <w:b/>
                <w:bCs/>
                <w:sz w:val="24"/>
                <w:szCs w:val="24"/>
                <w:lang w:val="is-IS"/>
              </w:rPr>
            </w:pPr>
            <w:r w:rsidRPr="003C0671">
              <w:rPr>
                <w:b/>
                <w:bCs/>
                <w:sz w:val="24"/>
                <w:szCs w:val="24"/>
                <w:lang w:val="is-IS"/>
              </w:rPr>
              <w:t xml:space="preserve">Þema: </w:t>
            </w:r>
          </w:p>
          <w:p w14:paraId="2CF96B44" w14:textId="3C3F648E" w:rsidR="0067400D" w:rsidRPr="003C0671" w:rsidRDefault="003C0671" w:rsidP="003C0671">
            <w:pPr>
              <w:rPr>
                <w:sz w:val="24"/>
                <w:szCs w:val="24"/>
                <w:lang w:val="is-IS"/>
              </w:rPr>
            </w:pPr>
            <w:r w:rsidRPr="003C0671">
              <w:rPr>
                <w:sz w:val="24"/>
                <w:szCs w:val="24"/>
                <w:lang w:val="is-IS"/>
              </w:rPr>
              <w:t>Sjálfbær bygging og endurvinnsla í umræðu</w:t>
            </w:r>
          </w:p>
        </w:tc>
        <w:tc>
          <w:tcPr>
            <w:tcW w:w="4465" w:type="dxa"/>
          </w:tcPr>
          <w:p w14:paraId="7808EF2F" w14:textId="77777777" w:rsidR="003C0671" w:rsidRPr="003C0671" w:rsidRDefault="003C0671" w:rsidP="003C0671">
            <w:pPr>
              <w:rPr>
                <w:b/>
                <w:bCs/>
                <w:sz w:val="24"/>
                <w:szCs w:val="24"/>
                <w:lang w:val="is-IS"/>
              </w:rPr>
            </w:pPr>
            <w:r w:rsidRPr="003C0671">
              <w:rPr>
                <w:b/>
                <w:bCs/>
                <w:sz w:val="24"/>
                <w:szCs w:val="24"/>
                <w:lang w:val="is-IS"/>
              </w:rPr>
              <w:t>Anbefalt varaktighet í klukkustundum:</w:t>
            </w:r>
          </w:p>
          <w:p w14:paraId="4BE82F57" w14:textId="2A217500" w:rsidR="0067400D" w:rsidRPr="003C0671" w:rsidRDefault="003C0671" w:rsidP="003C0671">
            <w:pPr>
              <w:rPr>
                <w:sz w:val="24"/>
                <w:szCs w:val="24"/>
                <w:lang w:val="is-IS"/>
              </w:rPr>
            </w:pPr>
            <w:r w:rsidRPr="003C0671">
              <w:rPr>
                <w:sz w:val="24"/>
                <w:szCs w:val="24"/>
                <w:lang w:val="is-IS"/>
              </w:rPr>
              <w:t>60 mínútur</w:t>
            </w:r>
          </w:p>
        </w:tc>
      </w:tr>
      <w:tr w:rsidR="00C8017B" w:rsidRPr="00C8017B" w14:paraId="54E69D43" w14:textId="77777777" w:rsidTr="46F1856F">
        <w:tc>
          <w:tcPr>
            <w:tcW w:w="9747" w:type="dxa"/>
            <w:gridSpan w:val="2"/>
          </w:tcPr>
          <w:p w14:paraId="3C0BDDAD" w14:textId="77777777" w:rsidR="003C0671" w:rsidRPr="003C0671" w:rsidRDefault="003C0671" w:rsidP="003C0671">
            <w:pPr>
              <w:rPr>
                <w:b/>
                <w:bCs/>
                <w:sz w:val="24"/>
                <w:szCs w:val="24"/>
                <w:lang w:val="is-IS"/>
              </w:rPr>
            </w:pPr>
            <w:r w:rsidRPr="003C0671">
              <w:rPr>
                <w:b/>
                <w:bCs/>
                <w:sz w:val="24"/>
                <w:szCs w:val="24"/>
                <w:lang w:val="is-IS"/>
              </w:rPr>
              <w:t xml:space="preserve">Inngangur: </w:t>
            </w:r>
          </w:p>
          <w:p w14:paraId="5093E5E0" w14:textId="3EB4E040" w:rsidR="0067400D" w:rsidRPr="003C0671" w:rsidRDefault="003C0671" w:rsidP="003C0671">
            <w:pPr>
              <w:rPr>
                <w:sz w:val="24"/>
                <w:szCs w:val="24"/>
                <w:lang w:val="is-IS"/>
              </w:rPr>
            </w:pPr>
            <w:r w:rsidRPr="003C0671">
              <w:rPr>
                <w:sz w:val="24"/>
                <w:szCs w:val="24"/>
                <w:lang w:val="is-IS"/>
              </w:rPr>
              <w:t>Umræða um sjálfbær bygging notar þekkingu sem lærlingarnir hafa aflað sér um hugtök og staðreyndir í áframhaldinu og setur hana fram í umræðu. Rök og umræða hafa þátttöku þeirra í því að lærlingarnir taki virkan afstöðu til áhrifa byggingar á loftslag og umhverfi, á meðan þeir fá reynslu af að ræða sérstaklega um sitt fag. Staðreyndir og hugtök eiga að styðja rök, og kennarinn fær einnig tækifæri til að hlusta á, spyrja um og ræða fagleg árangur lærlinganna í heildarinnar inngangsnámsmódu 1.1.</w:t>
            </w:r>
          </w:p>
        </w:tc>
      </w:tr>
      <w:tr w:rsidR="3F86ECC0" w:rsidRPr="003C0671" w14:paraId="6E8A24C0" w14:textId="77777777" w:rsidTr="46F1856F">
        <w:trPr>
          <w:trHeight w:val="300"/>
        </w:trPr>
        <w:tc>
          <w:tcPr>
            <w:tcW w:w="9747" w:type="dxa"/>
            <w:gridSpan w:val="2"/>
          </w:tcPr>
          <w:p w14:paraId="488FD61A" w14:textId="77777777" w:rsidR="003C0671" w:rsidRPr="003C0671" w:rsidRDefault="003C0671" w:rsidP="003C0671">
            <w:pPr>
              <w:rPr>
                <w:b/>
                <w:bCs/>
                <w:sz w:val="24"/>
                <w:szCs w:val="24"/>
                <w:lang w:val="is-IS"/>
              </w:rPr>
            </w:pPr>
            <w:r w:rsidRPr="003C0671">
              <w:rPr>
                <w:b/>
                <w:bCs/>
                <w:sz w:val="24"/>
                <w:szCs w:val="24"/>
                <w:lang w:val="is-IS"/>
              </w:rPr>
              <w:t xml:space="preserve">Undirbúningur: </w:t>
            </w:r>
          </w:p>
          <w:p w14:paraId="05D83091" w14:textId="66A01453" w:rsidR="003C0671" w:rsidRPr="003C0671" w:rsidRDefault="003C0671" w:rsidP="003C0671">
            <w:pPr>
              <w:pStyle w:val="Listeafsnit"/>
              <w:numPr>
                <w:ilvl w:val="0"/>
                <w:numId w:val="28"/>
              </w:numPr>
              <w:rPr>
                <w:sz w:val="24"/>
                <w:szCs w:val="24"/>
                <w:lang w:val="is-IS"/>
              </w:rPr>
            </w:pPr>
            <w:r w:rsidRPr="003C0671">
              <w:rPr>
                <w:sz w:val="24"/>
                <w:szCs w:val="24"/>
                <w:lang w:val="is-IS"/>
              </w:rPr>
              <w:t xml:space="preserve">Nemendur þurfa að hafa aðgang að internetinu </w:t>
            </w:r>
          </w:p>
          <w:p w14:paraId="17079978" w14:textId="5B53CF0B" w:rsidR="003C0671" w:rsidRPr="003C0671" w:rsidRDefault="003C0671" w:rsidP="003C0671">
            <w:pPr>
              <w:pStyle w:val="Listeafsnit"/>
              <w:numPr>
                <w:ilvl w:val="0"/>
                <w:numId w:val="28"/>
              </w:numPr>
              <w:rPr>
                <w:sz w:val="24"/>
                <w:szCs w:val="24"/>
                <w:lang w:val="is-IS"/>
              </w:rPr>
            </w:pPr>
            <w:r w:rsidRPr="003C0671">
              <w:rPr>
                <w:sz w:val="24"/>
                <w:szCs w:val="24"/>
                <w:lang w:val="is-IS"/>
              </w:rPr>
              <w:t xml:space="preserve">Kennarinn þarf að hafa yfirsýn yfir staðreyndir og hugtök sem tengjast sjálfbærri byggingu og endurvinnslu (gæti þurft að leita í uppslagsverki) </w:t>
            </w:r>
          </w:p>
          <w:p w14:paraId="25F83E7A" w14:textId="19A8FC71" w:rsidR="3F86ECC0" w:rsidRPr="003C0671" w:rsidRDefault="003C0671" w:rsidP="003C0671">
            <w:pPr>
              <w:pStyle w:val="Listeafsnit"/>
              <w:numPr>
                <w:ilvl w:val="0"/>
                <w:numId w:val="27"/>
              </w:numPr>
              <w:rPr>
                <w:sz w:val="24"/>
                <w:szCs w:val="24"/>
                <w:lang w:val="is-IS"/>
              </w:rPr>
            </w:pPr>
            <w:r w:rsidRPr="003C0671">
              <w:rPr>
                <w:sz w:val="24"/>
                <w:szCs w:val="24"/>
                <w:lang w:val="is-IS"/>
              </w:rPr>
              <w:t>Kennarinn þarf að velja miðil til þess að deila upplýsingum (töflur, námsumhverfi, Miro o.fl.)</w:t>
            </w:r>
          </w:p>
        </w:tc>
      </w:tr>
      <w:tr w:rsidR="00C8017B" w:rsidRPr="003C0671" w14:paraId="237B54C8" w14:textId="77777777" w:rsidTr="46F1856F">
        <w:tc>
          <w:tcPr>
            <w:tcW w:w="9747" w:type="dxa"/>
            <w:gridSpan w:val="2"/>
          </w:tcPr>
          <w:p w14:paraId="0773FEBC" w14:textId="0FACD8DA" w:rsidR="003C0671" w:rsidRPr="003C0671" w:rsidRDefault="003C0671" w:rsidP="003C0671">
            <w:pPr>
              <w:rPr>
                <w:b/>
                <w:bCs/>
                <w:sz w:val="24"/>
                <w:szCs w:val="24"/>
                <w:lang w:val="is-IS"/>
              </w:rPr>
            </w:pPr>
            <w:r w:rsidRPr="003C0671">
              <w:rPr>
                <w:b/>
                <w:bCs/>
                <w:sz w:val="24"/>
                <w:szCs w:val="24"/>
                <w:lang w:val="is-IS"/>
              </w:rPr>
              <w:t>Kennslumarkmið</w:t>
            </w:r>
            <w:r>
              <w:rPr>
                <w:b/>
                <w:bCs/>
                <w:sz w:val="24"/>
                <w:szCs w:val="24"/>
                <w:lang w:val="is-IS"/>
              </w:rPr>
              <w:t xml:space="preserve">: </w:t>
            </w:r>
          </w:p>
          <w:p w14:paraId="07002E37" w14:textId="3B13F392" w:rsidR="003C0671" w:rsidRPr="003C0671" w:rsidRDefault="003C0671" w:rsidP="003C0671">
            <w:pPr>
              <w:pStyle w:val="Listeafsnit"/>
              <w:numPr>
                <w:ilvl w:val="0"/>
                <w:numId w:val="27"/>
              </w:numPr>
              <w:rPr>
                <w:sz w:val="24"/>
                <w:szCs w:val="24"/>
                <w:lang w:val="is-IS"/>
              </w:rPr>
            </w:pPr>
            <w:r w:rsidRPr="003C0671">
              <w:rPr>
                <w:sz w:val="24"/>
                <w:szCs w:val="24"/>
                <w:lang w:val="is-IS"/>
              </w:rPr>
              <w:t xml:space="preserve">Lærlingurinn þekkir rök fyrir og á móti siðferðislegu ábyrgð hagkerfisins </w:t>
            </w:r>
          </w:p>
          <w:p w14:paraId="02858F11" w14:textId="50B150D5" w:rsidR="003C0671" w:rsidRPr="003C0671" w:rsidRDefault="003C0671" w:rsidP="003C0671">
            <w:pPr>
              <w:pStyle w:val="Listeafsnit"/>
              <w:numPr>
                <w:ilvl w:val="0"/>
                <w:numId w:val="27"/>
              </w:numPr>
              <w:rPr>
                <w:sz w:val="24"/>
                <w:szCs w:val="24"/>
                <w:lang w:val="is-IS"/>
              </w:rPr>
            </w:pPr>
            <w:r w:rsidRPr="003C0671">
              <w:rPr>
                <w:sz w:val="24"/>
                <w:szCs w:val="24"/>
                <w:lang w:val="is-IS"/>
              </w:rPr>
              <w:t xml:space="preserve">Lærlingurinn hefur tekið afstöðu til ábyrgðar byggingarinnar á áhrifum á loftslag og umhverfi - bæði á makro (byggingarverkfræðin) og mikro (hagkerfi) stigvöllum </w:t>
            </w:r>
          </w:p>
          <w:p w14:paraId="77497B8F" w14:textId="6E09482D" w:rsidR="003C0671" w:rsidRPr="003C0671" w:rsidRDefault="003C0671" w:rsidP="003C0671">
            <w:pPr>
              <w:pStyle w:val="Listeafsnit"/>
              <w:numPr>
                <w:ilvl w:val="0"/>
                <w:numId w:val="27"/>
              </w:numPr>
              <w:rPr>
                <w:sz w:val="24"/>
                <w:szCs w:val="24"/>
                <w:lang w:val="is-IS"/>
              </w:rPr>
            </w:pPr>
            <w:r w:rsidRPr="003C0671">
              <w:rPr>
                <w:sz w:val="24"/>
                <w:szCs w:val="24"/>
                <w:lang w:val="is-IS"/>
              </w:rPr>
              <w:t xml:space="preserve">Lærlingurinn getur notað fagleg hugtök og staðreyndir til að rökstyðja skoðun sína </w:t>
            </w:r>
          </w:p>
          <w:p w14:paraId="1D5A1243" w14:textId="0A8A8FB3" w:rsidR="00B10766" w:rsidRPr="003C0671" w:rsidRDefault="003C0671" w:rsidP="003C0671">
            <w:pPr>
              <w:pStyle w:val="Listeafsnit"/>
              <w:numPr>
                <w:ilvl w:val="0"/>
                <w:numId w:val="27"/>
              </w:numPr>
              <w:rPr>
                <w:sz w:val="24"/>
                <w:szCs w:val="24"/>
                <w:lang w:val="is-IS"/>
              </w:rPr>
            </w:pPr>
            <w:r w:rsidRPr="003C0671">
              <w:rPr>
                <w:sz w:val="24"/>
                <w:szCs w:val="24"/>
                <w:lang w:val="is-IS"/>
              </w:rPr>
              <w:t>Lærlingurinn hefur tekið virkan afstöðu til núverandi og framtíðarhlutar endurvinnslu í byggingarverkfræði</w:t>
            </w:r>
          </w:p>
        </w:tc>
      </w:tr>
      <w:tr w:rsidR="00C8017B" w:rsidRPr="003C0671" w14:paraId="694E6C3F" w14:textId="77777777" w:rsidTr="46F1856F">
        <w:tc>
          <w:tcPr>
            <w:tcW w:w="9747" w:type="dxa"/>
            <w:gridSpan w:val="2"/>
          </w:tcPr>
          <w:p w14:paraId="4AEC3D34" w14:textId="77777777" w:rsidR="003C0671" w:rsidRPr="003C0671" w:rsidRDefault="003C0671" w:rsidP="003C0671">
            <w:pPr>
              <w:rPr>
                <w:b/>
                <w:bCs/>
                <w:sz w:val="24"/>
                <w:szCs w:val="24"/>
                <w:lang w:val="is-IS"/>
              </w:rPr>
            </w:pPr>
            <w:r w:rsidRPr="003C0671">
              <w:rPr>
                <w:b/>
                <w:bCs/>
                <w:sz w:val="24"/>
                <w:szCs w:val="24"/>
                <w:lang w:val="is-IS"/>
              </w:rPr>
              <w:t xml:space="preserve">Efni og markmið: </w:t>
            </w:r>
          </w:p>
          <w:p w14:paraId="3F8CEE45" w14:textId="724CAC1D" w:rsidR="003C0671" w:rsidRPr="003C0671" w:rsidRDefault="003C0671" w:rsidP="003C0671">
            <w:pPr>
              <w:pStyle w:val="Listeafsnit"/>
              <w:numPr>
                <w:ilvl w:val="0"/>
                <w:numId w:val="27"/>
              </w:numPr>
              <w:rPr>
                <w:sz w:val="24"/>
                <w:szCs w:val="24"/>
                <w:lang w:val="is-IS"/>
              </w:rPr>
            </w:pPr>
            <w:r w:rsidRPr="003C0671">
              <w:rPr>
                <w:sz w:val="24"/>
                <w:szCs w:val="24"/>
                <w:lang w:val="is-IS"/>
              </w:rPr>
              <w:t xml:space="preserve">Rök fyrir og á móti sjálfbærri byggingu, endurvinnslu, siðferðislegri ábyrgð hagkerfisins o.fl. </w:t>
            </w:r>
          </w:p>
          <w:p w14:paraId="644D2427" w14:textId="0AA143F0" w:rsidR="003C0671" w:rsidRPr="003C0671" w:rsidRDefault="003C0671" w:rsidP="003C0671">
            <w:pPr>
              <w:pStyle w:val="Listeafsnit"/>
              <w:numPr>
                <w:ilvl w:val="0"/>
                <w:numId w:val="27"/>
              </w:numPr>
              <w:rPr>
                <w:sz w:val="24"/>
                <w:szCs w:val="24"/>
                <w:lang w:val="is-IS"/>
              </w:rPr>
            </w:pPr>
            <w:r w:rsidRPr="003C0671">
              <w:rPr>
                <w:sz w:val="24"/>
                <w:szCs w:val="24"/>
                <w:lang w:val="is-IS"/>
              </w:rPr>
              <w:t xml:space="preserve">Framsetning rökstuðla og umræða í beinni </w:t>
            </w:r>
          </w:p>
          <w:p w14:paraId="55D1B660" w14:textId="5EE4D326" w:rsidR="00A13A94" w:rsidRPr="003C0671" w:rsidRDefault="003C0671" w:rsidP="003C0671">
            <w:pPr>
              <w:pStyle w:val="Listeafsnit"/>
              <w:numPr>
                <w:ilvl w:val="0"/>
                <w:numId w:val="29"/>
              </w:numPr>
              <w:rPr>
                <w:sz w:val="24"/>
                <w:szCs w:val="24"/>
                <w:lang w:val="is-IS"/>
              </w:rPr>
            </w:pPr>
            <w:r w:rsidRPr="003C0671">
              <w:rPr>
                <w:sz w:val="24"/>
                <w:szCs w:val="24"/>
                <w:lang w:val="is-IS"/>
              </w:rPr>
              <w:t>Persónuleg val á bestu rökstuðlum</w:t>
            </w:r>
          </w:p>
        </w:tc>
      </w:tr>
      <w:tr w:rsidR="00C8017B" w:rsidRPr="003C0671" w14:paraId="31C4F84C" w14:textId="77777777" w:rsidTr="46F1856F">
        <w:tc>
          <w:tcPr>
            <w:tcW w:w="9747" w:type="dxa"/>
            <w:gridSpan w:val="2"/>
          </w:tcPr>
          <w:p w14:paraId="46E34BC1" w14:textId="77777777" w:rsidR="003C0671" w:rsidRPr="003C0671" w:rsidRDefault="003C0671" w:rsidP="003C0671">
            <w:pPr>
              <w:rPr>
                <w:b/>
                <w:bCs/>
                <w:sz w:val="24"/>
                <w:szCs w:val="24"/>
                <w:lang w:val="is-IS"/>
              </w:rPr>
            </w:pPr>
            <w:r w:rsidRPr="003C0671">
              <w:rPr>
                <w:b/>
                <w:bCs/>
                <w:sz w:val="24"/>
                <w:szCs w:val="24"/>
                <w:lang w:val="is-IS"/>
              </w:rPr>
              <w:t xml:space="preserve">Áætlað kennslugerðarmynstur: </w:t>
            </w:r>
          </w:p>
          <w:p w14:paraId="18095AF9" w14:textId="0AC71EF7" w:rsidR="003C0671" w:rsidRPr="003C0671" w:rsidRDefault="003C0671" w:rsidP="003C0671">
            <w:pPr>
              <w:pStyle w:val="Listeafsnit"/>
              <w:numPr>
                <w:ilvl w:val="0"/>
                <w:numId w:val="29"/>
              </w:numPr>
              <w:rPr>
                <w:b/>
                <w:bCs/>
                <w:sz w:val="24"/>
                <w:szCs w:val="24"/>
                <w:u w:val="single"/>
                <w:lang w:val="is-IS"/>
              </w:rPr>
            </w:pPr>
            <w:r w:rsidRPr="003C0671">
              <w:rPr>
                <w:b/>
                <w:bCs/>
                <w:sz w:val="24"/>
                <w:szCs w:val="24"/>
                <w:u w:val="single"/>
                <w:lang w:val="is-IS"/>
              </w:rPr>
              <w:t xml:space="preserve">Fyrirlestur kennarans (5 mín) </w:t>
            </w:r>
          </w:p>
          <w:p w14:paraId="54C2AD11" w14:textId="77777777" w:rsidR="003C0671" w:rsidRDefault="003C0671" w:rsidP="003C0671">
            <w:pPr>
              <w:ind w:left="720"/>
              <w:rPr>
                <w:sz w:val="24"/>
                <w:szCs w:val="24"/>
                <w:lang w:val="is-IS"/>
              </w:rPr>
            </w:pPr>
            <w:r w:rsidRPr="003C0671">
              <w:rPr>
                <w:sz w:val="24"/>
                <w:szCs w:val="24"/>
                <w:lang w:val="is-IS"/>
              </w:rPr>
              <w:t xml:space="preserve">1: Kennarinn kynntir kennslueiningunni </w:t>
            </w:r>
          </w:p>
          <w:p w14:paraId="12005244" w14:textId="6EAE7229" w:rsidR="003C0671" w:rsidRPr="003C0671" w:rsidRDefault="003C0671" w:rsidP="003C0671">
            <w:pPr>
              <w:pStyle w:val="Listeafsnit"/>
              <w:numPr>
                <w:ilvl w:val="0"/>
                <w:numId w:val="29"/>
              </w:numPr>
              <w:rPr>
                <w:b/>
                <w:bCs/>
                <w:sz w:val="24"/>
                <w:szCs w:val="24"/>
                <w:u w:val="single"/>
                <w:lang w:val="is-IS"/>
              </w:rPr>
            </w:pPr>
            <w:r w:rsidRPr="003C0671">
              <w:rPr>
                <w:b/>
                <w:bCs/>
                <w:sz w:val="24"/>
                <w:szCs w:val="24"/>
                <w:u w:val="single"/>
                <w:lang w:val="is-IS"/>
              </w:rPr>
              <w:t xml:space="preserve">Rök fyrir og á móti sjálfbærni (25-35) </w:t>
            </w:r>
          </w:p>
          <w:p w14:paraId="67799030" w14:textId="77777777" w:rsidR="003C0671" w:rsidRDefault="003C0671" w:rsidP="003C0671">
            <w:pPr>
              <w:ind w:left="720"/>
              <w:rPr>
                <w:sz w:val="24"/>
                <w:szCs w:val="24"/>
                <w:lang w:val="is-IS"/>
              </w:rPr>
            </w:pPr>
            <w:r w:rsidRPr="003C0671">
              <w:rPr>
                <w:sz w:val="24"/>
                <w:szCs w:val="24"/>
                <w:lang w:val="is-IS"/>
              </w:rPr>
              <w:t xml:space="preserve">1: Lærlingarnir mynda samhliða par og finna að minnsta kosti 5 rök fyrir og á móti sjálfbærni (15) </w:t>
            </w:r>
          </w:p>
          <w:p w14:paraId="5C0ADEB3" w14:textId="77777777" w:rsidR="003C0671" w:rsidRDefault="003C0671" w:rsidP="003C0671">
            <w:pPr>
              <w:ind w:left="720"/>
              <w:rPr>
                <w:sz w:val="24"/>
                <w:szCs w:val="24"/>
                <w:lang w:val="is-IS"/>
              </w:rPr>
            </w:pPr>
            <w:r w:rsidRPr="003C0671">
              <w:rPr>
                <w:sz w:val="24"/>
                <w:szCs w:val="24"/>
                <w:lang w:val="is-IS"/>
              </w:rPr>
              <w:t xml:space="preserve">2: Kennarinn skrifar rök allra hópa á töfluna. Hann getur reynt að valda umræðu í beinni með því að setja rök upp í andstöðu við hvort annað. (10-20) </w:t>
            </w:r>
          </w:p>
          <w:p w14:paraId="4C1FF732" w14:textId="77179CE3" w:rsidR="003C0671" w:rsidRPr="003C0671" w:rsidRDefault="003C0671" w:rsidP="003C0671">
            <w:pPr>
              <w:pStyle w:val="Listeafsnit"/>
              <w:numPr>
                <w:ilvl w:val="0"/>
                <w:numId w:val="29"/>
              </w:numPr>
              <w:rPr>
                <w:b/>
                <w:bCs/>
                <w:sz w:val="24"/>
                <w:szCs w:val="24"/>
                <w:u w:val="single"/>
                <w:lang w:val="is-IS"/>
              </w:rPr>
            </w:pPr>
            <w:r w:rsidRPr="003C0671">
              <w:rPr>
                <w:b/>
                <w:bCs/>
                <w:sz w:val="24"/>
                <w:szCs w:val="24"/>
                <w:u w:val="single"/>
                <w:lang w:val="is-IS"/>
              </w:rPr>
              <w:t xml:space="preserve">Veldu 5 bestu rökstuðla (5) </w:t>
            </w:r>
          </w:p>
          <w:p w14:paraId="1CF7EA6B" w14:textId="77777777" w:rsidR="003C0671" w:rsidRDefault="003C0671" w:rsidP="003C0671">
            <w:pPr>
              <w:ind w:left="720"/>
              <w:rPr>
                <w:sz w:val="24"/>
                <w:szCs w:val="24"/>
                <w:lang w:val="is-IS"/>
              </w:rPr>
            </w:pPr>
            <w:r w:rsidRPr="003C0671">
              <w:rPr>
                <w:sz w:val="24"/>
                <w:szCs w:val="24"/>
                <w:lang w:val="is-IS"/>
              </w:rPr>
              <w:t xml:space="preserve">1: Lærlingarnir ákveða hvor þeirra 5 rökstuðlar þeirra sem þeir telja persónulega vera bestu. </w:t>
            </w:r>
          </w:p>
          <w:p w14:paraId="1764DC48" w14:textId="5AF1EA53" w:rsidR="003C0671" w:rsidRPr="003C0671" w:rsidRDefault="003C0671" w:rsidP="003C0671">
            <w:pPr>
              <w:pStyle w:val="Listeafsnit"/>
              <w:numPr>
                <w:ilvl w:val="0"/>
                <w:numId w:val="29"/>
              </w:numPr>
              <w:rPr>
                <w:b/>
                <w:bCs/>
                <w:sz w:val="24"/>
                <w:szCs w:val="24"/>
                <w:u w:val="single"/>
                <w:lang w:val="is-IS"/>
              </w:rPr>
            </w:pPr>
            <w:r w:rsidRPr="003C0671">
              <w:rPr>
                <w:b/>
                <w:bCs/>
                <w:sz w:val="24"/>
                <w:szCs w:val="24"/>
                <w:u w:val="single"/>
                <w:lang w:val="is-IS"/>
              </w:rPr>
              <w:t xml:space="preserve">Samantekt í heild (10-15) </w:t>
            </w:r>
          </w:p>
          <w:p w14:paraId="68623750" w14:textId="77777777" w:rsidR="003C0671" w:rsidRDefault="003C0671" w:rsidP="003C0671">
            <w:pPr>
              <w:ind w:left="720"/>
              <w:rPr>
                <w:sz w:val="24"/>
                <w:szCs w:val="24"/>
                <w:lang w:val="is-IS"/>
              </w:rPr>
            </w:pPr>
            <w:r w:rsidRPr="003C0671">
              <w:rPr>
                <w:sz w:val="24"/>
                <w:szCs w:val="24"/>
                <w:lang w:val="is-IS"/>
              </w:rPr>
              <w:t xml:space="preserve">1: Allir nemendur kynna val þeirra á rökstuðlum </w:t>
            </w:r>
          </w:p>
          <w:p w14:paraId="2879E580" w14:textId="77777777" w:rsidR="003C0671" w:rsidRDefault="003C0671" w:rsidP="003C0671">
            <w:pPr>
              <w:ind w:left="720"/>
              <w:rPr>
                <w:sz w:val="24"/>
                <w:szCs w:val="24"/>
                <w:lang w:val="is-IS"/>
              </w:rPr>
            </w:pPr>
            <w:r w:rsidRPr="003C0671">
              <w:rPr>
                <w:sz w:val="24"/>
                <w:szCs w:val="24"/>
                <w:lang w:val="is-IS"/>
              </w:rPr>
              <w:t xml:space="preserve">2: Kennarinn endurskapar mismunandi og eins þeirra ákvörðun lærlinganna </w:t>
            </w:r>
          </w:p>
          <w:p w14:paraId="2525AF5B" w14:textId="1AF0F1D3" w:rsidR="00957A33" w:rsidRPr="003C0671" w:rsidRDefault="003C0671" w:rsidP="003C0671">
            <w:pPr>
              <w:ind w:left="720"/>
              <w:rPr>
                <w:sz w:val="24"/>
                <w:szCs w:val="24"/>
                <w:lang w:val="is-IS"/>
              </w:rPr>
            </w:pPr>
            <w:r w:rsidRPr="003C0671">
              <w:rPr>
                <w:sz w:val="24"/>
                <w:szCs w:val="24"/>
                <w:lang w:val="is-IS"/>
              </w:rPr>
              <w:t>3: Spurningar</w:t>
            </w:r>
          </w:p>
        </w:tc>
      </w:tr>
      <w:tr w:rsidR="00C8017B" w:rsidRPr="00C8017B" w14:paraId="5227C891" w14:textId="77777777" w:rsidTr="46F1856F">
        <w:tc>
          <w:tcPr>
            <w:tcW w:w="9747" w:type="dxa"/>
            <w:gridSpan w:val="2"/>
          </w:tcPr>
          <w:p w14:paraId="0698DD4A" w14:textId="77777777" w:rsidR="003C0671" w:rsidRDefault="003C0671" w:rsidP="003C0671">
            <w:pPr>
              <w:spacing w:after="200" w:line="276" w:lineRule="auto"/>
              <w:rPr>
                <w:b/>
                <w:bCs/>
                <w:sz w:val="24"/>
                <w:szCs w:val="24"/>
                <w:lang w:val="is-IS"/>
              </w:rPr>
            </w:pPr>
            <w:r w:rsidRPr="003C0671">
              <w:rPr>
                <w:b/>
                <w:bCs/>
                <w:sz w:val="24"/>
                <w:szCs w:val="24"/>
                <w:lang w:val="is-IS"/>
              </w:rPr>
              <w:lastRenderedPageBreak/>
              <w:t>Mismunun:</w:t>
            </w:r>
          </w:p>
          <w:p w14:paraId="6DB19ED8" w14:textId="055E1D5B" w:rsidR="0067400D" w:rsidRPr="003C0671" w:rsidRDefault="003C0671" w:rsidP="003C0671">
            <w:pPr>
              <w:spacing w:after="200" w:line="276" w:lineRule="auto"/>
              <w:rPr>
                <w:b/>
                <w:bCs/>
                <w:sz w:val="24"/>
                <w:szCs w:val="24"/>
                <w:lang w:val="is-IS"/>
              </w:rPr>
            </w:pPr>
            <w:r w:rsidRPr="003C0671">
              <w:rPr>
                <w:sz w:val="24"/>
                <w:szCs w:val="24"/>
                <w:lang w:val="is-IS"/>
              </w:rPr>
              <w:t>Kennarinn getur mismunað eftir stærð hópa og fjölda rökstuðla. Þar að auki er einnig möguleiki að halda heimastundardebötu, þar sem nemendur í minni hópum nota sameiginleg rökstuðla til að ræða fyrir eigin skoðun.</w:t>
            </w:r>
          </w:p>
        </w:tc>
      </w:tr>
      <w:tr w:rsidR="00C8017B" w:rsidRPr="00C8017B" w14:paraId="18B8EF02" w14:textId="77777777" w:rsidTr="46F1856F">
        <w:tc>
          <w:tcPr>
            <w:tcW w:w="9747" w:type="dxa"/>
            <w:gridSpan w:val="2"/>
          </w:tcPr>
          <w:p w14:paraId="0D59B38F" w14:textId="77777777" w:rsidR="003C0671" w:rsidRPr="003C0671" w:rsidRDefault="003C0671" w:rsidP="003C0671">
            <w:pPr>
              <w:rPr>
                <w:b/>
                <w:bCs/>
                <w:sz w:val="24"/>
                <w:szCs w:val="24"/>
                <w:lang w:val="is-IS"/>
              </w:rPr>
            </w:pPr>
            <w:r w:rsidRPr="003C0671">
              <w:rPr>
                <w:b/>
                <w:bCs/>
                <w:sz w:val="24"/>
                <w:szCs w:val="24"/>
                <w:lang w:val="is-IS"/>
              </w:rPr>
              <w:t>Endurgjöf og Matvöndun:</w:t>
            </w:r>
          </w:p>
          <w:p w14:paraId="792843AB" w14:textId="454A1D56" w:rsidR="004F1058" w:rsidRPr="003C0671" w:rsidRDefault="003C0671" w:rsidP="003C0671">
            <w:pPr>
              <w:rPr>
                <w:sz w:val="24"/>
                <w:szCs w:val="24"/>
                <w:lang w:val="is-IS"/>
              </w:rPr>
            </w:pPr>
            <w:r w:rsidRPr="003C0671">
              <w:rPr>
                <w:sz w:val="24"/>
                <w:szCs w:val="24"/>
                <w:lang w:val="is-IS"/>
              </w:rPr>
              <w:t>Kennarinn fær stöðugt vísbendingar um hvort nemendur hafa náð kennslumarkmiðunum. Það gerist í kynningu nemendanna á rökstuðlum og í þeirra eigin úrvali á bestu rökstuðlunum. Að auki getur kennarinn fylgst með nemendahópum og spurgt um val nemendanna og rökstuðla þeirra.</w:t>
            </w: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7453FE">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494E" w14:textId="77777777" w:rsidR="007453FE" w:rsidRDefault="007453FE" w:rsidP="00433C37">
      <w:pPr>
        <w:spacing w:after="0" w:line="240" w:lineRule="auto"/>
      </w:pPr>
      <w:r>
        <w:separator/>
      </w:r>
    </w:p>
  </w:endnote>
  <w:endnote w:type="continuationSeparator" w:id="0">
    <w:p w14:paraId="0D1F816A" w14:textId="77777777" w:rsidR="007453FE" w:rsidRDefault="007453FE" w:rsidP="00433C37">
      <w:pPr>
        <w:spacing w:after="0" w:line="240" w:lineRule="auto"/>
      </w:pPr>
      <w:r>
        <w:continuationSeparator/>
      </w:r>
    </w:p>
  </w:endnote>
  <w:endnote w:type="continuationNotice" w:id="1">
    <w:p w14:paraId="03020FD5" w14:textId="77777777" w:rsidR="007453FE" w:rsidRDefault="00745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7CA32BDF"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Pictur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3C0671" w:rsidRPr="003C0671">
              <w:rPr>
                <w:noProof/>
                <w:sz w:val="52"/>
                <w:szCs w:val="52"/>
              </w:rPr>
              <w:t xml:space="preserve"> </w:t>
            </w:r>
            <w:r w:rsidR="003C0671">
              <w:rPr>
                <w:noProof/>
                <w:sz w:val="52"/>
                <w:szCs w:val="52"/>
              </w:rPr>
              <w:drawing>
                <wp:anchor distT="0" distB="0" distL="114300" distR="114300" simplePos="0" relativeHeight="251660289" behindDoc="1" locked="0" layoutInCell="1" allowOverlap="1" wp14:anchorId="2FBF5C5E" wp14:editId="5B47413D">
                  <wp:simplePos x="0" y="0"/>
                  <wp:positionH relativeFrom="column">
                    <wp:posOffset>689960</wp:posOffset>
                  </wp:positionH>
                  <wp:positionV relativeFrom="paragraph">
                    <wp:posOffset>82550</wp:posOffset>
                  </wp:positionV>
                  <wp:extent cx="1828735" cy="557991"/>
                  <wp:effectExtent l="0" t="0" r="635" b="0"/>
                  <wp:wrapNone/>
                  <wp:docPr id="900850820" name="Billede 900850820"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3C0671" w:rsidRPr="008604F8">
              <w:rPr>
                <w:i/>
                <w:iCs/>
                <w:noProof/>
                <w:sz w:val="52"/>
                <w:szCs w:val="52"/>
                <w:lang w:val="is-IS"/>
              </w:rPr>
              <w:t xml:space="preserve"> </w:t>
            </w:r>
            <w:r w:rsidR="003C0671" w:rsidRPr="0042673B">
              <w:rPr>
                <w:i/>
                <w:iCs/>
                <w:noProof/>
                <w:sz w:val="52"/>
                <w:szCs w:val="52"/>
                <w:lang w:val="is-IS"/>
              </w:rPr>
              <w:drawing>
                <wp:anchor distT="0" distB="0" distL="114300" distR="114300" simplePos="0" relativeHeight="251661313" behindDoc="1" locked="0" layoutInCell="1" allowOverlap="1" wp14:anchorId="579E98C0" wp14:editId="7A56E48C">
                  <wp:simplePos x="0" y="0"/>
                  <wp:positionH relativeFrom="column">
                    <wp:posOffset>689960</wp:posOffset>
                  </wp:positionH>
                  <wp:positionV relativeFrom="paragraph">
                    <wp:posOffset>82550</wp:posOffset>
                  </wp:positionV>
                  <wp:extent cx="1828735" cy="557991"/>
                  <wp:effectExtent l="0" t="0" r="635" b="0"/>
                  <wp:wrapNone/>
                  <wp:docPr id="1116215279" name="Billede 1116215279"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3C0671" w:rsidRPr="0042673B">
              <w:rPr>
                <w:rFonts w:ascii="Segoe UI" w:hAnsi="Segoe UI" w:cs="Segoe UI"/>
                <w:i/>
                <w:iCs/>
                <w:color w:val="0D0D0D"/>
                <w:shd w:val="clear" w:color="auto" w:fill="FFFFFF"/>
                <w:lang w:val="is-IS"/>
              </w:rPr>
              <w:t xml:space="preserve"> </w:t>
            </w:r>
            <w:r w:rsidR="003C0671" w:rsidRPr="0042673B">
              <w:rPr>
                <w:rFonts w:ascii="Segoe UI" w:hAnsi="Segoe UI" w:cs="Segoe UI"/>
                <w:i/>
                <w:iCs/>
                <w:color w:val="0D0D0D"/>
                <w:shd w:val="clear" w:color="auto" w:fill="FFFFFF"/>
                <w:lang w:val="is-IS"/>
              </w:rPr>
              <w:t>síða</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3C0671">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Pictur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49A0" w14:textId="77777777" w:rsidR="007453FE" w:rsidRDefault="007453FE" w:rsidP="00433C37">
      <w:pPr>
        <w:spacing w:after="0" w:line="240" w:lineRule="auto"/>
      </w:pPr>
      <w:r>
        <w:separator/>
      </w:r>
    </w:p>
  </w:footnote>
  <w:footnote w:type="continuationSeparator" w:id="0">
    <w:p w14:paraId="7EA6BECD" w14:textId="77777777" w:rsidR="007453FE" w:rsidRDefault="007453FE" w:rsidP="00433C37">
      <w:pPr>
        <w:spacing w:after="0" w:line="240" w:lineRule="auto"/>
      </w:pPr>
      <w:r>
        <w:continuationSeparator/>
      </w:r>
    </w:p>
  </w:footnote>
  <w:footnote w:type="continuationNotice" w:id="1">
    <w:p w14:paraId="44AC430B" w14:textId="77777777" w:rsidR="007453FE" w:rsidRDefault="007453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9B41" w14:textId="77777777" w:rsidR="003C0671" w:rsidRPr="0042673B" w:rsidRDefault="003C0671" w:rsidP="003C0671">
    <w:pPr>
      <w:pStyle w:val="Sidehoved"/>
      <w:rPr>
        <w:lang w:val="is-IS"/>
      </w:rPr>
    </w:pPr>
    <w:r w:rsidRPr="0042673B">
      <w:rPr>
        <w:sz w:val="52"/>
        <w:szCs w:val="52"/>
        <w:lang w:val="is-IS"/>
      </w:rPr>
      <w:t>Lýsing á kennslueiningu</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4"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ED7157"/>
    <w:multiLevelType w:val="hybridMultilevel"/>
    <w:tmpl w:val="C764FEE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0"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55F25CA4"/>
    <w:multiLevelType w:val="hybridMultilevel"/>
    <w:tmpl w:val="30AE0F20"/>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1AD498A"/>
    <w:multiLevelType w:val="hybridMultilevel"/>
    <w:tmpl w:val="EA9E51DA"/>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9"/>
  </w:num>
  <w:num w:numId="2" w16cid:durableId="951090421">
    <w:abstractNumId w:val="14"/>
  </w:num>
  <w:num w:numId="3" w16cid:durableId="1820343800">
    <w:abstractNumId w:val="23"/>
  </w:num>
  <w:num w:numId="4" w16cid:durableId="355235214">
    <w:abstractNumId w:val="24"/>
  </w:num>
  <w:num w:numId="5" w16cid:durableId="1389761627">
    <w:abstractNumId w:val="2"/>
  </w:num>
  <w:num w:numId="6" w16cid:durableId="698240705">
    <w:abstractNumId w:val="4"/>
  </w:num>
  <w:num w:numId="7" w16cid:durableId="57215310">
    <w:abstractNumId w:val="7"/>
  </w:num>
  <w:num w:numId="8" w16cid:durableId="1015228473">
    <w:abstractNumId w:val="16"/>
  </w:num>
  <w:num w:numId="9" w16cid:durableId="637691554">
    <w:abstractNumId w:val="27"/>
  </w:num>
  <w:num w:numId="10" w16cid:durableId="1641963614">
    <w:abstractNumId w:val="25"/>
  </w:num>
  <w:num w:numId="11" w16cid:durableId="1187257801">
    <w:abstractNumId w:val="15"/>
  </w:num>
  <w:num w:numId="12" w16cid:durableId="1537086199">
    <w:abstractNumId w:val="12"/>
  </w:num>
  <w:num w:numId="13" w16cid:durableId="961812870">
    <w:abstractNumId w:val="1"/>
  </w:num>
  <w:num w:numId="14" w16cid:durableId="2143107526">
    <w:abstractNumId w:val="22"/>
  </w:num>
  <w:num w:numId="15" w16cid:durableId="1307784013">
    <w:abstractNumId w:val="0"/>
  </w:num>
  <w:num w:numId="16" w16cid:durableId="181434251">
    <w:abstractNumId w:val="19"/>
  </w:num>
  <w:num w:numId="17" w16cid:durableId="1948000874">
    <w:abstractNumId w:val="18"/>
  </w:num>
  <w:num w:numId="18" w16cid:durableId="4284865">
    <w:abstractNumId w:val="10"/>
  </w:num>
  <w:num w:numId="19" w16cid:durableId="1103261092">
    <w:abstractNumId w:val="3"/>
  </w:num>
  <w:num w:numId="20" w16cid:durableId="2062710379">
    <w:abstractNumId w:val="5"/>
  </w:num>
  <w:num w:numId="21" w16cid:durableId="275329085">
    <w:abstractNumId w:val="13"/>
  </w:num>
  <w:num w:numId="22" w16cid:durableId="1176263507">
    <w:abstractNumId w:val="11"/>
  </w:num>
  <w:num w:numId="23" w16cid:durableId="1368916693">
    <w:abstractNumId w:val="21"/>
  </w:num>
  <w:num w:numId="24" w16cid:durableId="1673945253">
    <w:abstractNumId w:val="26"/>
  </w:num>
  <w:num w:numId="25" w16cid:durableId="32268362">
    <w:abstractNumId w:val="8"/>
  </w:num>
  <w:num w:numId="26" w16cid:durableId="204409388">
    <w:abstractNumId w:val="20"/>
  </w:num>
  <w:num w:numId="27" w16cid:durableId="1487820000">
    <w:abstractNumId w:val="17"/>
  </w:num>
  <w:num w:numId="28" w16cid:durableId="1976135656">
    <w:abstractNumId w:val="28"/>
  </w:num>
  <w:num w:numId="29" w16cid:durableId="324672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4F25"/>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671"/>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1BFA"/>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3FE"/>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B729F"/>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6F1856F"/>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9A941947-1C38-4E32-9200-5B5FEFAA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1</TotalTime>
  <Pages>2</Pages>
  <Words>398</Words>
  <Characters>2433</Characters>
  <Application>Microsoft Office Word</Application>
  <DocSecurity>0</DocSecurity>
  <Lines>20</Lines>
  <Paragraphs>5</Paragraphs>
  <ScaleCrop>false</ScaleCrop>
  <Company>Kold College</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2015-11-05T17:24:00Z</cp:lastPrinted>
  <dcterms:created xsi:type="dcterms:W3CDTF">2024-02-26T10:47:00Z</dcterms:created>
  <dcterms:modified xsi:type="dcterms:W3CDTF">2024-02-26T10:47:00Z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